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B29417">
      <w:pPr>
        <w:rPr>
          <w:b/>
          <w:rtl w:val="0"/>
        </w:rPr>
      </w:pPr>
      <w:bookmarkStart w:id="0" w:name="_heading=h.gjdgxs" w:colFirst="0" w:colLast="0"/>
    </w:p>
    <w:p w14:paraId="00000016">
      <w:pPr>
        <w:rPr>
          <w:b/>
          <w:u w:val="single"/>
        </w:rPr>
      </w:pPr>
      <w:r>
        <w:rPr>
          <w:b/>
          <w:u w:val="single"/>
          <w:rtl w:val="0"/>
        </w:rPr>
        <w:t>7 Reasons Why You Should Invest in Professional Content Writing Services</w:t>
      </w:r>
    </w:p>
    <w:p w14:paraId="00000017">
      <w:r>
        <w:rPr>
          <w:rtl w:val="0"/>
        </w:rPr>
        <w:t>Content writing services are becoming increasingly popular among businesses of all sizes due to the effectiveness of content marketing and the sheer amount of content needed to keep up with the ever-changing digital landscape. In this blog post, we'll explore why you should consider investing in professional content writing services to maximise your content marketing results.</w:t>
      </w:r>
    </w:p>
    <w:p w14:paraId="00000018">
      <w:pPr>
        <w:rPr>
          <w:b/>
        </w:rPr>
      </w:pPr>
      <w:r>
        <w:rPr>
          <w:b/>
          <w:rtl w:val="0"/>
        </w:rPr>
        <w:t>1. Knowledgeable and Experienced Writers</w:t>
      </w:r>
    </w:p>
    <w:p w14:paraId="00000019">
      <w:r>
        <w:rPr>
          <w:rtl w:val="0"/>
        </w:rPr>
        <w:t>Professional writers have years of experience that lends itself greatly to their knowledgeability on a wide range of topics. They understand what type of content resonates with an audience and can create compelling copy for different platforms such as blogs, websites, social media posts, etc.  This knowledge is invaluable for achieving high-quality results from your campaigns.</w:t>
      </w:r>
    </w:p>
    <w:p w14:paraId="0000001A">
      <w:pPr>
        <w:rPr>
          <w:b/>
        </w:rPr>
      </w:pPr>
      <w:r>
        <w:rPr>
          <w:b/>
          <w:rtl w:val="0"/>
        </w:rPr>
        <w:t xml:space="preserve">2. Ability to Write for Multiple Audiences </w:t>
      </w:r>
    </w:p>
    <w:p w14:paraId="0000001B">
      <w:r>
        <w:rPr>
          <w:rtl w:val="0"/>
        </w:rPr>
        <w:t>One major challenge businesses face when creating content is ensuring it's tailored for each audience. With professional writers, this is fine! Professional writers can quickly adapt their writing style depending on the target demographic, which ensures maximum engagement rates.</w:t>
      </w:r>
    </w:p>
    <w:p w14:paraId="0000001C">
      <w:pPr>
        <w:rPr>
          <w:b/>
        </w:rPr>
      </w:pPr>
      <w:r>
        <w:rPr>
          <w:b/>
          <w:rtl w:val="0"/>
        </w:rPr>
        <w:t>3. Consistent Quality Assurance</w:t>
      </w:r>
    </w:p>
    <w:p w14:paraId="0000001D">
      <w:r>
        <w:rPr>
          <w:rtl w:val="0"/>
        </w:rPr>
        <w:t>High-quality content is essential if you want your campaigns to be successful, and professional writers understand this very well. Professional writers strive to create quality pieces and ensure every piece they produce follows a consistent style guide or tone throughout, as specified by their clients. This ensures that readers recognise the source behind the content, even if multiple authors write pieces.</w:t>
      </w:r>
    </w:p>
    <w:p w14:paraId="0000001E">
      <w:pPr>
        <w:rPr>
          <w:b/>
        </w:rPr>
      </w:pPr>
      <w:r>
        <w:rPr>
          <w:b/>
          <w:rtl w:val="0"/>
        </w:rPr>
        <w:t>4. Cost Effective Solution</w:t>
      </w:r>
    </w:p>
    <w:p w14:paraId="0000001F">
      <w:r>
        <w:rPr>
          <w:rtl w:val="0"/>
        </w:rPr>
        <w:t>The cost of hiring a full-time writer is higher than outsourcing those exact requirements through a professional service provided by specialised freelancers. Additionally, with freelance services, it’s easy to scale up or down depending on the project size budget at any given time, freeing up resources to be allocated elsewhere projects.</w:t>
      </w:r>
    </w:p>
    <w:p w14:paraId="00000020">
      <w:pPr>
        <w:rPr>
          <w:b/>
        </w:rPr>
      </w:pPr>
      <w:r>
        <w:rPr>
          <w:b/>
          <w:rtl w:val="0"/>
        </w:rPr>
        <w:t>5. Increased Productivity</w:t>
      </w:r>
    </w:p>
    <w:p w14:paraId="00000021">
      <w:r>
        <w:rPr>
          <w:rtl w:val="0"/>
        </w:rPr>
        <w:t>Freelance writing services act as turnkey solutions, allowing companies instead to focus on other aspects such as editing/publishing work, saving tremendous amounts of time and money, ultimately yielding higher overall productivity in the long term. Furthermore, some services provide options where customers receive drafts within 48 hours, providing ample time to review changes before final submission, which can significantly speed up the entire process, especially during crunch times.</w:t>
      </w:r>
    </w:p>
    <w:p w14:paraId="00000022">
      <w:pPr>
        <w:rPr>
          <w:b/>
        </w:rPr>
      </w:pPr>
      <w:r>
        <w:rPr>
          <w:b/>
          <w:rtl w:val="0"/>
        </w:rPr>
        <w:t>6 . Access More Niche Expertise</w:t>
      </w:r>
    </w:p>
    <w:p w14:paraId="00000023">
      <w:r>
        <w:rPr>
          <w:rtl w:val="0"/>
        </w:rPr>
        <w:t>By utilising freelance professionals, marketers gain access to specific niche expertise-related needs quickly, getting pieces done accurately and delivering higher quality results than could achieved through traditional methods. Freelance writing offers unique opportunities to tap into creative individuals the world over. It provides fresh perspective angles to look at problems, often leading to better solutions to unthought-out problems previously thought impossible.</w:t>
      </w:r>
    </w:p>
    <w:p w14:paraId="00000024">
      <w:pPr>
        <w:rPr>
          <w:b/>
        </w:rPr>
      </w:pPr>
      <w:r>
        <w:rPr>
          <w:b/>
          <w:rtl w:val="0"/>
        </w:rPr>
        <w:t>7 . Increase Visibility &amp; Rankings on Search Engines</w:t>
      </w:r>
    </w:p>
    <w:p w14:paraId="00000025">
      <w:pPr>
        <w:rPr>
          <w:b/>
        </w:rPr>
      </w:pPr>
      <w:r>
        <w:rPr>
          <w:rtl w:val="0"/>
        </w:rPr>
        <w:t>Good quality relevant copy helps boost search engine optimisation (SEO), improving overall website/blog page visibility, opening further opportunities to reach larger audiences, and increasing sales leads. As stats show, 65% of people click the first few organic search results, leading pages to better visibility and her chance of success overall. Moreover, over 55% of searches conducted on mobile devices with optimised website essentials continue generating consistent traffic.</w:t>
      </w:r>
    </w:p>
    <w:p w14:paraId="00000026">
      <w:pPr>
        <w:spacing w:before="280" w:after="280" w:line="276" w:lineRule="auto"/>
      </w:pPr>
      <w:r>
        <w:rPr>
          <w:b/>
          <w:rtl w:val="0"/>
        </w:rPr>
        <w:t>Did you know…?</w:t>
      </w:r>
    </w:p>
    <w:p w14:paraId="00000027">
      <w:pPr>
        <w:numPr>
          <w:ilvl w:val="0"/>
          <w:numId w:val="1"/>
        </w:numPr>
        <w:spacing w:before="240" w:after="0" w:afterAutospacing="0" w:line="276" w:lineRule="auto"/>
        <w:ind w:left="720" w:hanging="360"/>
        <w:rPr>
          <w:rFonts w:ascii="Arial" w:hAnsi="Arial" w:eastAsia="Arial" w:cs="Arial"/>
        </w:rPr>
      </w:pPr>
      <w:r>
        <w:rPr>
          <w:rtl w:val="0"/>
        </w:rPr>
        <w:t>Businesses prioritising blogging are 13x more likely to achieve a positive ROI. (Source: HubSpot)</w:t>
      </w:r>
    </w:p>
    <w:p w14:paraId="00000028">
      <w:pPr>
        <w:numPr>
          <w:ilvl w:val="0"/>
          <w:numId w:val="1"/>
        </w:numPr>
        <w:spacing w:before="0" w:beforeAutospacing="0" w:after="0" w:afterAutospacing="0" w:line="276" w:lineRule="auto"/>
        <w:ind w:left="720" w:hanging="360"/>
        <w:rPr>
          <w:rFonts w:ascii="Arial" w:hAnsi="Arial" w:eastAsia="Arial" w:cs="Arial"/>
        </w:rPr>
      </w:pPr>
      <w:r>
        <w:rPr>
          <w:rtl w:val="0"/>
        </w:rPr>
        <w:t>On average, B2B companies with blogs generate 67% more monthly leads than those without. (Source: InsideView)</w:t>
      </w:r>
    </w:p>
    <w:p w14:paraId="00000029">
      <w:pPr>
        <w:numPr>
          <w:ilvl w:val="0"/>
          <w:numId w:val="1"/>
        </w:numPr>
        <w:spacing w:before="0" w:beforeAutospacing="0" w:after="0" w:afterAutospacing="0" w:line="276" w:lineRule="auto"/>
        <w:ind w:left="720" w:hanging="360"/>
        <w:rPr>
          <w:rFonts w:ascii="Arial" w:hAnsi="Arial" w:eastAsia="Arial" w:cs="Arial"/>
        </w:rPr>
      </w:pPr>
      <w:r>
        <w:rPr>
          <w:rtl w:val="0"/>
        </w:rPr>
        <w:t>Companies who blog receive 97% more links to their website. (Source: Business2Community)</w:t>
      </w:r>
    </w:p>
    <w:p w14:paraId="0000002A">
      <w:pPr>
        <w:numPr>
          <w:ilvl w:val="0"/>
          <w:numId w:val="1"/>
        </w:numPr>
        <w:spacing w:before="0" w:beforeAutospacing="0" w:after="0" w:afterAutospacing="0" w:line="276" w:lineRule="auto"/>
        <w:ind w:left="720" w:hanging="360"/>
        <w:rPr>
          <w:rFonts w:ascii="Arial" w:hAnsi="Arial" w:eastAsia="Arial" w:cs="Arial"/>
        </w:rPr>
      </w:pPr>
      <w:r>
        <w:rPr>
          <w:rtl w:val="0"/>
        </w:rPr>
        <w:t>60% of consumers say blog posts are valuable in the initial stages of the buying process. (Source: Content Marketing Institute)</w:t>
      </w:r>
    </w:p>
    <w:p w14:paraId="0000002B">
      <w:pPr>
        <w:numPr>
          <w:ilvl w:val="0"/>
          <w:numId w:val="1"/>
        </w:numPr>
        <w:spacing w:before="0" w:beforeAutospacing="0" w:after="240" w:line="276" w:lineRule="auto"/>
        <w:ind w:left="720" w:hanging="360"/>
        <w:rPr>
          <w:rFonts w:ascii="Arial" w:hAnsi="Arial" w:eastAsia="Arial" w:cs="Arial"/>
        </w:rPr>
      </w:pPr>
      <w:r>
        <w:rPr>
          <w:rtl w:val="0"/>
        </w:rPr>
        <w:t>Small businesses with blogs generate 126% more leads than those without blogs. (Source: ThinkCreative)</w:t>
      </w:r>
    </w:p>
    <w:p w14:paraId="0000002C">
      <w:pPr>
        <w:spacing w:before="280" w:after="280" w:line="276" w:lineRule="auto"/>
        <w:rPr>
          <w:b/>
        </w:rPr>
      </w:pPr>
      <w:r>
        <w:rPr>
          <w:b/>
          <w:rtl w:val="0"/>
        </w:rPr>
        <w:t>FAQS:</w:t>
      </w:r>
    </w:p>
    <w:p w14:paraId="0000002D">
      <w:pPr>
        <w:numPr>
          <w:ilvl w:val="0"/>
          <w:numId w:val="2"/>
        </w:numPr>
        <w:spacing w:before="240" w:after="240" w:line="276" w:lineRule="auto"/>
        <w:ind w:left="720" w:hanging="360"/>
        <w:rPr>
          <w:b/>
          <w:u w:val="none"/>
        </w:rPr>
      </w:pPr>
      <w:r>
        <w:rPr>
          <w:b/>
          <w:rtl w:val="0"/>
        </w:rPr>
        <w:t xml:space="preserve">How can professional content writing services benefit my business? </w:t>
      </w:r>
    </w:p>
    <w:p w14:paraId="0000002E">
      <w:pPr>
        <w:spacing w:before="240" w:after="240" w:line="276" w:lineRule="auto"/>
        <w:ind w:left="720" w:firstLine="0"/>
      </w:pPr>
      <w:r>
        <w:rPr>
          <w:rtl w:val="0"/>
        </w:rPr>
        <w:t>Engaging professional content writing services can effectively build your brand’s online presence, help attract more site visitors, and establish trust with your audience through high-quality, relevant content.</w:t>
      </w:r>
    </w:p>
    <w:p w14:paraId="0000002F">
      <w:pPr>
        <w:numPr>
          <w:ilvl w:val="0"/>
          <w:numId w:val="2"/>
        </w:numPr>
        <w:spacing w:before="240" w:after="240" w:line="276" w:lineRule="auto"/>
        <w:ind w:left="720" w:hanging="360"/>
        <w:rPr>
          <w:b/>
          <w:u w:val="none"/>
        </w:rPr>
      </w:pPr>
      <w:r>
        <w:rPr>
          <w:b/>
          <w:rtl w:val="0"/>
        </w:rPr>
        <w:t xml:space="preserve">I already have a website. Why do I need a blog? </w:t>
      </w:r>
    </w:p>
    <w:p w14:paraId="00000030">
      <w:pPr>
        <w:spacing w:before="240" w:after="240" w:line="276" w:lineRule="auto"/>
        <w:ind w:left="720" w:firstLine="0"/>
      </w:pPr>
      <w:r>
        <w:rPr>
          <w:rtl w:val="0"/>
        </w:rPr>
        <w:t>A blog does more than just complement your website. It's a dynamic platform where you can regularly publish fresh content, showcase your expertise, and engage with your audience.</w:t>
      </w:r>
    </w:p>
    <w:p w14:paraId="00000031">
      <w:pPr>
        <w:numPr>
          <w:ilvl w:val="0"/>
          <w:numId w:val="2"/>
        </w:numPr>
        <w:spacing w:before="240" w:after="240" w:line="276" w:lineRule="auto"/>
        <w:ind w:left="720" w:hanging="360"/>
        <w:rPr>
          <w:b/>
          <w:u w:val="none"/>
        </w:rPr>
      </w:pPr>
      <w:r>
        <w:rPr>
          <w:b/>
          <w:rtl w:val="0"/>
        </w:rPr>
        <w:t xml:space="preserve">What is the role of a blog in lead generation? </w:t>
      </w:r>
    </w:p>
    <w:p w14:paraId="00000032">
      <w:pPr>
        <w:spacing w:before="240" w:after="240" w:line="276" w:lineRule="auto"/>
        <w:ind w:left="720" w:firstLine="0"/>
      </w:pPr>
      <w:r>
        <w:rPr>
          <w:rtl w:val="0"/>
        </w:rPr>
        <w:t>Blogs are a vital tool for lead generation. Consistently publishing informative content with appropriate calls to action can attract potential customers, keep them engaged, and convert them into leads.</w:t>
      </w:r>
    </w:p>
    <w:p w14:paraId="00000033">
      <w:pPr>
        <w:numPr>
          <w:ilvl w:val="0"/>
          <w:numId w:val="2"/>
        </w:numPr>
        <w:spacing w:before="240" w:after="240" w:line="276" w:lineRule="auto"/>
        <w:ind w:left="720" w:hanging="360"/>
        <w:rPr>
          <w:b/>
          <w:u w:val="none"/>
        </w:rPr>
      </w:pPr>
      <w:r>
        <w:rPr>
          <w:b/>
          <w:rtl w:val="0"/>
        </w:rPr>
        <w:t xml:space="preserve">How can blogging impact the buying process? </w:t>
      </w:r>
    </w:p>
    <w:p w14:paraId="00000034">
      <w:pPr>
        <w:spacing w:before="240" w:after="240" w:line="276" w:lineRule="auto"/>
        <w:ind w:left="720" w:firstLine="0"/>
        <w:rPr>
          <w:rtl w:val="0"/>
        </w:rPr>
      </w:pPr>
      <w:r>
        <w:rPr>
          <w:rtl w:val="0"/>
        </w:rPr>
        <w:t>Through blogging, you can provide valuable information and insights during the initial stages of the buying process. This content assists potential customers in making informed decisions and strengthens their trust in your brand.</w:t>
      </w:r>
    </w:p>
    <w:p w14:paraId="52CDA1A9">
      <w:pPr>
        <w:spacing w:before="240" w:after="240" w:line="276" w:lineRule="auto"/>
        <w:ind w:left="720" w:firstLine="0"/>
        <w:rPr>
          <w:rtl w:val="0"/>
        </w:rPr>
      </w:pPr>
    </w:p>
    <w:p w14:paraId="32843C89">
      <w:pPr>
        <w:spacing w:before="240" w:after="240" w:line="276" w:lineRule="auto"/>
        <w:ind w:left="720" w:firstLine="0"/>
        <w:rPr>
          <w:rtl w:val="0"/>
        </w:rPr>
      </w:pPr>
    </w:p>
    <w:p w14:paraId="6D03EB84">
      <w:pPr>
        <w:spacing w:before="240" w:after="240" w:line="276" w:lineRule="auto"/>
        <w:ind w:left="720" w:firstLine="0"/>
        <w:rPr>
          <w:rtl w:val="0"/>
        </w:rPr>
      </w:pPr>
    </w:p>
    <w:p w14:paraId="00000035">
      <w:pPr>
        <w:numPr>
          <w:ilvl w:val="0"/>
          <w:numId w:val="2"/>
        </w:numPr>
        <w:spacing w:before="240" w:after="240" w:line="276" w:lineRule="auto"/>
        <w:ind w:left="720" w:hanging="360"/>
        <w:rPr>
          <w:b/>
          <w:u w:val="none"/>
        </w:rPr>
      </w:pPr>
      <w:r>
        <w:rPr>
          <w:b/>
          <w:rtl w:val="0"/>
        </w:rPr>
        <w:t xml:space="preserve">Can businesses of all sizes benefit from blogging? </w:t>
      </w:r>
    </w:p>
    <w:p w14:paraId="00000036">
      <w:pPr>
        <w:spacing w:before="240" w:after="240" w:line="276" w:lineRule="auto"/>
        <w:ind w:left="720" w:firstLine="0"/>
      </w:pPr>
      <w:r>
        <w:rPr>
          <w:rtl w:val="0"/>
        </w:rPr>
        <w:t>Absolutely! Whether a small business or a larger enterprise, blogging can significantly enhance your lead generation, brand visibility, and customer engagement. It's an investment in your company's future growth.</w:t>
      </w:r>
    </w:p>
    <w:p w14:paraId="00000037">
      <w:pPr>
        <w:spacing w:before="280" w:after="280" w:line="276" w:lineRule="auto"/>
        <w:rPr>
          <w:b/>
          <w:u w:val="single"/>
        </w:rPr>
      </w:pPr>
      <w:r>
        <w:rPr>
          <w:b/>
          <w:u w:val="single"/>
          <w:rtl w:val="0"/>
        </w:rPr>
        <w:t>Conclusion</w:t>
      </w:r>
    </w:p>
    <w:p w14:paraId="00000039">
      <w:pPr>
        <w:rPr>
          <w:i/>
          <w:iCs/>
        </w:rPr>
      </w:pPr>
      <w:bookmarkStart w:id="2" w:name="_GoBack"/>
      <w:r>
        <w:rPr>
          <w:i/>
          <w:iCs/>
          <w:rtl w:val="0"/>
        </w:rPr>
        <w:t>In conclusion, investing in professional content writing services maximises returns on investments made towards various projects, whether run by small or medium businesses. Having access to knowledgeable, experienced writers along with cost-effective solutions increases productivity, access to unique niches, more visibility &amp; rankings search engines all combine to yield tremendous value to consumers, maximising chances of success forward.</w:t>
      </w:r>
      <w:bookmarkEnd w:id="0"/>
    </w:p>
    <w:bookmarkEnd w:id="2"/>
    <w:p w14:paraId="00000046">
      <w:pPr>
        <w:spacing w:before="240" w:after="240" w:line="276" w:lineRule="auto"/>
        <w:rPr>
          <w:b/>
        </w:rPr>
      </w:pPr>
      <w:bookmarkStart w:id="1" w:name="_heading=h.phtht81ip7kq" w:colFirst="0" w:colLast="0"/>
      <w:bookmarkEnd w:id="1"/>
      <w:r>
        <w:rPr>
          <w:b/>
          <w:rtl w:val="0"/>
        </w:rPr>
        <w:t xml:space="preserve">ARTICLE SOURCES </w:t>
      </w:r>
    </w:p>
    <w:p w14:paraId="00000047">
      <w:pPr>
        <w:numPr>
          <w:ilvl w:val="0"/>
          <w:numId w:val="3"/>
        </w:numPr>
        <w:spacing w:before="240" w:after="0" w:afterAutospacing="0" w:line="276" w:lineRule="auto"/>
        <w:ind w:left="720" w:hanging="360"/>
        <w:rPr>
          <w:rFonts w:ascii="Arial" w:hAnsi="Arial" w:eastAsia="Arial" w:cs="Arial"/>
        </w:rPr>
      </w:pPr>
      <w:r>
        <w:fldChar w:fldCharType="begin"/>
      </w:r>
      <w:r>
        <w:instrText xml:space="preserve"> HYPERLINK "http://aberdeen.com/content-marketing-success-rates" \h </w:instrText>
      </w:r>
      <w:r>
        <w:fldChar w:fldCharType="separate"/>
      </w:r>
      <w:r>
        <w:rPr>
          <w:color w:val="1155CC"/>
          <w:u w:val="single"/>
          <w:rtl w:val="0"/>
        </w:rPr>
        <w:t>http://aberdeen.com/content-marketing-success-rates</w:t>
      </w:r>
      <w:r>
        <w:rPr>
          <w:color w:val="1155CC"/>
          <w:u w:val="single"/>
          <w:rtl w:val="0"/>
        </w:rPr>
        <w:fldChar w:fldCharType="end"/>
      </w:r>
    </w:p>
    <w:p w14:paraId="00000048">
      <w:pPr>
        <w:numPr>
          <w:ilvl w:val="0"/>
          <w:numId w:val="3"/>
        </w:numPr>
        <w:spacing w:before="0" w:beforeAutospacing="0" w:after="0" w:afterAutospacing="0" w:line="276" w:lineRule="auto"/>
        <w:ind w:left="720" w:hanging="360"/>
        <w:rPr>
          <w:rFonts w:ascii="Arial" w:hAnsi="Arial" w:eastAsia="Arial" w:cs="Arial"/>
        </w:rPr>
      </w:pPr>
      <w:r>
        <w:fldChar w:fldCharType="begin"/>
      </w:r>
      <w:r>
        <w:instrText xml:space="preserve"> HYPERLINK "http://hubspot.com/effectiveness-of-content-marketing" \h </w:instrText>
      </w:r>
      <w:r>
        <w:fldChar w:fldCharType="separate"/>
      </w:r>
      <w:r>
        <w:rPr>
          <w:color w:val="1155CC"/>
          <w:u w:val="single"/>
          <w:rtl w:val="0"/>
        </w:rPr>
        <w:t>http://hubspot.com/effectiveness-of-content-marketing</w:t>
      </w:r>
      <w:r>
        <w:rPr>
          <w:color w:val="1155CC"/>
          <w:u w:val="single"/>
          <w:rtl w:val="0"/>
        </w:rPr>
        <w:fldChar w:fldCharType="end"/>
      </w:r>
    </w:p>
    <w:p w14:paraId="00000049">
      <w:pPr>
        <w:numPr>
          <w:ilvl w:val="0"/>
          <w:numId w:val="3"/>
        </w:numPr>
        <w:spacing w:before="0" w:beforeAutospacing="0" w:after="0" w:afterAutospacing="0" w:line="276" w:lineRule="auto"/>
        <w:ind w:left="720" w:hanging="360"/>
        <w:rPr>
          <w:rFonts w:ascii="Arial" w:hAnsi="Arial" w:eastAsia="Arial" w:cs="Arial"/>
        </w:rPr>
      </w:pPr>
      <w:r>
        <w:fldChar w:fldCharType="begin"/>
      </w:r>
      <w:r>
        <w:instrText xml:space="preserve"> HYPERLINK "http://demandmetric.com/content-vs-traditional-marketing" \h </w:instrText>
      </w:r>
      <w:r>
        <w:fldChar w:fldCharType="separate"/>
      </w:r>
      <w:r>
        <w:rPr>
          <w:color w:val="1155CC"/>
          <w:u w:val="single"/>
          <w:rtl w:val="0"/>
        </w:rPr>
        <w:t>http://demandmetric.com/content-vs-traditional-marketing</w:t>
      </w:r>
      <w:r>
        <w:rPr>
          <w:color w:val="1155CC"/>
          <w:u w:val="single"/>
          <w:rtl w:val="0"/>
        </w:rPr>
        <w:fldChar w:fldCharType="end"/>
      </w:r>
    </w:p>
    <w:p w14:paraId="0000004A">
      <w:pPr>
        <w:numPr>
          <w:ilvl w:val="0"/>
          <w:numId w:val="3"/>
        </w:numPr>
        <w:spacing w:before="0" w:beforeAutospacing="0" w:after="0" w:afterAutospacing="0" w:line="276" w:lineRule="auto"/>
        <w:ind w:left="720" w:hanging="360"/>
        <w:rPr>
          <w:rFonts w:ascii="Arial" w:hAnsi="Arial" w:eastAsia="Arial" w:cs="Arial"/>
        </w:rPr>
      </w:pPr>
      <w:r>
        <w:fldChar w:fldCharType="begin"/>
      </w:r>
      <w:r>
        <w:instrText xml:space="preserve"> HYPERLINK "http://contentmarketinginstitute.com/custom-content-consumer-decision" \h </w:instrText>
      </w:r>
      <w:r>
        <w:fldChar w:fldCharType="separate"/>
      </w:r>
      <w:r>
        <w:rPr>
          <w:color w:val="1155CC"/>
          <w:u w:val="single"/>
          <w:rtl w:val="0"/>
        </w:rPr>
        <w:t>http://contentmarketinginstitute.com/custom-content-consumer-decision</w:t>
      </w:r>
      <w:r>
        <w:rPr>
          <w:color w:val="1155CC"/>
          <w:u w:val="single"/>
          <w:rtl w:val="0"/>
        </w:rPr>
        <w:fldChar w:fldCharType="end"/>
      </w:r>
    </w:p>
    <w:p w14:paraId="0000004B">
      <w:pPr>
        <w:numPr>
          <w:ilvl w:val="0"/>
          <w:numId w:val="3"/>
        </w:numPr>
        <w:spacing w:before="0" w:beforeAutospacing="0" w:after="240" w:line="276" w:lineRule="auto"/>
        <w:ind w:left="720" w:hanging="360"/>
        <w:rPr>
          <w:rFonts w:ascii="Arial" w:hAnsi="Arial" w:eastAsia="Arial" w:cs="Arial"/>
        </w:rPr>
      </w:pPr>
      <w:r>
        <w:fldChar w:fldCharType="begin"/>
      </w:r>
      <w:r>
        <w:instrText xml:space="preserve"> HYPERLINK "http://abgessentials.com/content-marketing-higher-conversion-rates" \h </w:instrText>
      </w:r>
      <w:r>
        <w:fldChar w:fldCharType="separate"/>
      </w:r>
      <w:r>
        <w:rPr>
          <w:color w:val="1155CC"/>
          <w:u w:val="single"/>
          <w:rtl w:val="0"/>
        </w:rPr>
        <w:t>http://abgessentials.com/content-marketing-higher-conversion-rates</w:t>
      </w:r>
      <w:r>
        <w:rPr>
          <w:color w:val="1155CC"/>
          <w:u w:val="single"/>
          <w:rtl w:val="0"/>
        </w:rPr>
        <w:fldChar w:fldCharType="end"/>
      </w:r>
    </w:p>
    <w:p w14:paraId="0000004C"/>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auto"/>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5B5372"/>
    <w:multiLevelType w:val="multilevel"/>
    <w:tmpl w:val="845B5372"/>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B8CEF35B"/>
    <w:multiLevelType w:val="multilevel"/>
    <w:tmpl w:val="B8CEF35B"/>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5E29AB5A"/>
    <w:multiLevelType w:val="multilevel"/>
    <w:tmpl w:val="5E29AB5A"/>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righ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righ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right"/>
      <w:pPr>
        <w:ind w:left="6480" w:hanging="360"/>
      </w:pPr>
      <w:rPr>
        <w:u w:val="no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4EBD1C88"/>
    <w:rsid w:val="6BE6281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sz w:val="22"/>
      <w:szCs w:val="22"/>
      <w:lang w:val="en-AU"/>
    </w:rPr>
  </w:style>
  <w:style w:type="paragraph" w:styleId="2">
    <w:name w:val="heading 1"/>
    <w:basedOn w:val="1"/>
    <w:next w:val="1"/>
    <w:uiPriority w:val="0"/>
    <w:pPr>
      <w:keepNext/>
      <w:keepLines/>
      <w:pageBreakBefore w:val="0"/>
      <w:spacing w:before="480" w:after="120"/>
    </w:pPr>
    <w:rPr>
      <w:b/>
      <w:sz w:val="48"/>
      <w:szCs w:val="48"/>
    </w:rPr>
  </w:style>
  <w:style w:type="paragraph" w:styleId="3">
    <w:name w:val="heading 2"/>
    <w:next w:val="1"/>
    <w:link w:val="14"/>
    <w:qFormat/>
    <w:uiPriority w:val="9"/>
    <w:pPr>
      <w:spacing w:before="100" w:beforeAutospacing="1" w:after="100" w:afterAutospacing="1" w:line="240" w:lineRule="auto"/>
      <w:outlineLvl w:val="1"/>
    </w:pPr>
    <w:rPr>
      <w:rFonts w:ascii="Times New Roman" w:hAnsi="Times New Roman" w:eastAsia="Times New Roman" w:cs="Times New Roman"/>
      <w:b/>
      <w:bCs/>
      <w:sz w:val="36"/>
      <w:szCs w:val="36"/>
      <w:lang w:val="en-AU" w:eastAsia="en-AU"/>
    </w:rPr>
  </w:style>
  <w:style w:type="paragraph" w:styleId="4">
    <w:name w:val="heading 3"/>
    <w:next w:val="1"/>
    <w:link w:val="15"/>
    <w:qFormat/>
    <w:uiPriority w:val="9"/>
    <w:pPr>
      <w:spacing w:before="100" w:beforeAutospacing="1" w:after="100" w:afterAutospacing="1" w:line="240" w:lineRule="auto"/>
      <w:outlineLvl w:val="2"/>
    </w:pPr>
    <w:rPr>
      <w:rFonts w:ascii="Times New Roman" w:hAnsi="Times New Roman" w:eastAsia="Times New Roman" w:cs="Times New Roman"/>
      <w:b/>
      <w:bCs/>
      <w:sz w:val="27"/>
      <w:szCs w:val="27"/>
      <w:lang w:val="en-AU" w:eastAsia="en-AU"/>
    </w:rPr>
  </w:style>
  <w:style w:type="paragraph" w:styleId="5">
    <w:name w:val="heading 4"/>
    <w:next w:val="1"/>
    <w:link w:val="16"/>
    <w:qFormat/>
    <w:uiPriority w:val="9"/>
    <w:pPr>
      <w:spacing w:before="100" w:beforeAutospacing="1" w:after="100" w:afterAutospacing="1" w:line="240" w:lineRule="auto"/>
      <w:outlineLvl w:val="3"/>
    </w:pPr>
    <w:rPr>
      <w:rFonts w:ascii="Times New Roman" w:hAnsi="Times New Roman" w:eastAsia="Times New Roman" w:cs="Times New Roman"/>
      <w:b/>
      <w:bCs/>
      <w:sz w:val="24"/>
      <w:szCs w:val="24"/>
      <w:lang w:val="en-AU" w:eastAsia="en-AU"/>
    </w:rPr>
  </w:style>
  <w:style w:type="paragraph" w:styleId="6">
    <w:name w:val="heading 5"/>
    <w:basedOn w:val="1"/>
    <w:next w:val="1"/>
    <w:qFormat/>
    <w:uiPriority w:val="0"/>
    <w:pPr>
      <w:keepNext/>
      <w:keepLines/>
      <w:pageBreakBefore w:val="0"/>
      <w:spacing w:before="220" w:after="40"/>
    </w:pPr>
    <w:rPr>
      <w:b/>
      <w:sz w:val="22"/>
      <w:szCs w:val="22"/>
    </w:rPr>
  </w:style>
  <w:style w:type="paragraph" w:styleId="7">
    <w:name w:val="heading 6"/>
    <w:basedOn w:val="1"/>
    <w:next w:val="1"/>
    <w:qFormat/>
    <w:uiPriority w:val="0"/>
    <w:pPr>
      <w:keepNext/>
      <w:keepLines/>
      <w:pageBreakBefore w:val="0"/>
      <w:spacing w:before="200" w:after="40"/>
    </w:pPr>
    <w:rPr>
      <w:b/>
      <w:sz w:val="20"/>
      <w:szCs w:val="20"/>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character" w:styleId="10">
    <w:name w:val="Hyperlink"/>
    <w:basedOn w:val="8"/>
    <w:semiHidden/>
    <w:unhideWhenUsed/>
    <w:qFormat/>
    <w:uiPriority w:val="99"/>
    <w:rPr>
      <w:color w:val="0000FF"/>
      <w:u w:val="single"/>
    </w:rPr>
  </w:style>
  <w:style w:type="paragraph" w:styleId="11">
    <w:name w:val="Subtitle"/>
    <w:basedOn w:val="1"/>
    <w:next w:val="1"/>
    <w:qFormat/>
    <w:uiPriority w:val="0"/>
    <w:pPr>
      <w:keepNext/>
      <w:keepLines/>
      <w:pageBreakBefore w:val="0"/>
      <w:spacing w:before="360" w:after="80"/>
    </w:pPr>
    <w:rPr>
      <w:rFonts w:ascii="Georgia" w:hAnsi="Georgia" w:eastAsia="Georgia" w:cs="Georgia"/>
      <w:i/>
      <w:color w:val="666666"/>
      <w:sz w:val="48"/>
      <w:szCs w:val="48"/>
    </w:rPr>
  </w:style>
  <w:style w:type="paragraph" w:styleId="12">
    <w:name w:val="Title"/>
    <w:basedOn w:val="1"/>
    <w:next w:val="1"/>
    <w:qFormat/>
    <w:uiPriority w:val="0"/>
    <w:pPr>
      <w:keepNext/>
      <w:keepLines/>
      <w:pageBreakBefore w:val="0"/>
      <w:spacing w:before="480" w:after="120"/>
    </w:pPr>
    <w:rPr>
      <w:b/>
      <w:sz w:val="72"/>
      <w:szCs w:val="72"/>
    </w:rPr>
  </w:style>
  <w:style w:type="table" w:customStyle="1" w:styleId="13">
    <w:name w:val="Table Normal1"/>
    <w:qFormat/>
    <w:uiPriority w:val="0"/>
  </w:style>
  <w:style w:type="character" w:customStyle="1" w:styleId="14">
    <w:name w:val="Heading 2 Char"/>
    <w:basedOn w:val="8"/>
    <w:link w:val="3"/>
    <w:qFormat/>
    <w:uiPriority w:val="9"/>
    <w:rPr>
      <w:rFonts w:ascii="Times New Roman" w:hAnsi="Times New Roman" w:eastAsia="Times New Roman" w:cs="Times New Roman"/>
      <w:b/>
      <w:bCs/>
      <w:sz w:val="36"/>
      <w:szCs w:val="36"/>
      <w:lang w:eastAsia="en-AU"/>
    </w:rPr>
  </w:style>
  <w:style w:type="character" w:customStyle="1" w:styleId="15">
    <w:name w:val="Heading 3 Char"/>
    <w:basedOn w:val="8"/>
    <w:link w:val="4"/>
    <w:qFormat/>
    <w:uiPriority w:val="9"/>
    <w:rPr>
      <w:rFonts w:ascii="Times New Roman" w:hAnsi="Times New Roman" w:eastAsia="Times New Roman" w:cs="Times New Roman"/>
      <w:b/>
      <w:bCs/>
      <w:sz w:val="27"/>
      <w:szCs w:val="27"/>
      <w:lang w:eastAsia="en-AU"/>
    </w:rPr>
  </w:style>
  <w:style w:type="character" w:customStyle="1" w:styleId="16">
    <w:name w:val="Heading 4 Char"/>
    <w:basedOn w:val="8"/>
    <w:link w:val="5"/>
    <w:qFormat/>
    <w:uiPriority w:val="9"/>
    <w:rPr>
      <w:rFonts w:ascii="Times New Roman" w:hAnsi="Times New Roman" w:eastAsia="Times New Roman" w:cs="Times New Roman"/>
      <w:b/>
      <w:bCs/>
      <w:sz w:val="24"/>
      <w:szCs w:val="24"/>
      <w:lang w:eastAsia="en-AU"/>
    </w:rPr>
  </w:style>
  <w:style w:type="paragraph" w:customStyle="1" w:styleId="17">
    <w:name w:val="my-0.5"/>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en-AU"/>
    </w:rPr>
  </w:style>
  <w:style w:type="table" w:customStyle="1" w:styleId="18">
    <w:name w:val="_Style 21"/>
    <w:basedOn w:val="13"/>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gMJawNKBoNFa/vfL5v0s4fmoZg==">CgMxLjAyCGguZ2pkZ3hzMg1oLnlscXlrcWxsZDJ1Mg5oLnBodGh0ODFpcDdrcTIIaC5namRneHMyDmgubGdmeGNnc2Y2NWVjOAByITFkYllNc0tqMHBfMVJnelEyYUVwcWhYYjZrSDdBNEVwcQ==</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2023-01-22T01:18:00Z</dcterms:created>
  <dc:creator>Sarah Ann Newnham</dc:creator>
  <cp:lastModifiedBy>RS Junkie</cp:lastModifiedBy>
  <dcterms:modified xsi:type="dcterms:W3CDTF">2025-10-13T07:04:02Z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57C6373B9685403AB0CFD3B97DEEEC43_12</vt:lpwstr>
  </property>
</Properties>
</file>